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B" w:rsidRDefault="000C2F7B" w:rsidP="00D91AC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790CD5" w:rsidTr="00790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CD5" w:rsidRDefault="00790CD5">
            <w:pPr>
              <w:pStyle w:val="1"/>
              <w:spacing w:before="0" w:after="45"/>
              <w:jc w:val="center"/>
              <w:rPr>
                <w:rFonts w:ascii="Verdana" w:hAnsi="Verdana"/>
                <w:color w:val="00008B"/>
                <w:sz w:val="27"/>
                <w:szCs w:val="27"/>
              </w:rPr>
            </w:pPr>
            <w:r>
              <w:rPr>
                <w:rFonts w:ascii="Verdana" w:hAnsi="Verdana"/>
                <w:color w:val="00008B"/>
                <w:sz w:val="27"/>
                <w:szCs w:val="27"/>
              </w:rPr>
              <w:t>Специфика курса «Основы религиозной культуры и светской этики»</w:t>
            </w:r>
          </w:p>
        </w:tc>
      </w:tr>
    </w:tbl>
    <w:p w:rsidR="00790CD5" w:rsidRDefault="00790CD5" w:rsidP="00790CD5">
      <w:pPr>
        <w:pStyle w:val="2"/>
        <w:spacing w:before="0" w:after="45"/>
        <w:jc w:val="center"/>
        <w:rPr>
          <w:rFonts w:ascii="Verdana" w:hAnsi="Verdana"/>
          <w:b w:val="0"/>
          <w:bCs w:val="0"/>
          <w:color w:val="808080"/>
          <w:sz w:val="18"/>
          <w:szCs w:val="18"/>
        </w:rPr>
      </w:pPr>
      <w:r>
        <w:rPr>
          <w:rFonts w:ascii="Verdana" w:hAnsi="Verdana"/>
          <w:b w:val="0"/>
          <w:bCs w:val="0"/>
          <w:color w:val="808080"/>
          <w:sz w:val="18"/>
          <w:szCs w:val="18"/>
        </w:rPr>
        <w:t>Методика преподавания ОРКСЭ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52"/>
        <w:gridCol w:w="6888"/>
      </w:tblGrid>
      <w:tr w:rsidR="00790CD5" w:rsidTr="00790CD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90CD5" w:rsidRDefault="00790C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0" w:type="pct"/>
            <w:noWrap/>
            <w:vAlign w:val="center"/>
            <w:hideMark/>
          </w:tcPr>
          <w:p w:rsidR="00790CD5" w:rsidRDefault="00790CD5">
            <w:pPr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09.01.2015, 17:45</w:t>
            </w:r>
          </w:p>
        </w:tc>
      </w:tr>
      <w:tr w:rsidR="00790CD5" w:rsidTr="00790CD5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1"/>
              <w:gridCol w:w="399"/>
            </w:tblGrid>
            <w:tr w:rsidR="00790C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CD5" w:rsidRDefault="00790CD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808080"/>
                      <w:sz w:val="18"/>
                      <w:szCs w:val="18"/>
                    </w:rPr>
                    <w:t>• 4 класс</w:t>
                  </w:r>
                  <w:r>
                    <w:rPr>
                      <w:rStyle w:val="apple-converted-space"/>
                      <w:rFonts w:ascii="Verdana" w:hAnsi="Verdana"/>
                      <w:i/>
                      <w:iCs/>
                      <w:color w:val="80808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i/>
                      <w:iCs/>
                      <w:color w:val="808080"/>
                      <w:sz w:val="18"/>
                      <w:szCs w:val="18"/>
                    </w:rPr>
                    <w:br/>
                    <w:t>• статья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CD5" w:rsidRDefault="00790CD5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790CD5" w:rsidRDefault="00790CD5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</w:tr>
      <w:tr w:rsidR="00790CD5" w:rsidTr="00790CD5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90CD5" w:rsidRDefault="00790C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0CD5" w:rsidTr="00790CD5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90CD5" w:rsidRDefault="00790C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Духовно – нравственное воспитание становится неотъемлемой частью образовательного процесса в России. Будущее любой страны решается за школьной партой. Если с этих позиций взглянуть на будущее России, то можно прийти к выводу, что оно весьма печально, т.к. сегодня из большинства школ ушла веками создаваемая система духовно - нравственного воспитания.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Духовно – нравственный запас, оставленный нашими предками, почти исчерпан. Если вопросам нравственного воспитания учащихся придать серьезное значение и проводить регулярную работу по духовному оздоровлению, то труд не будет напрасным. Такие ученики отличаются добротой, отзывчивостью и милосердием, чего нам в современном мире не хватает. Там, где нет духовности, падает нравственность. Заниматься проблемой духовно – нравственного образования одинаково полезно как учителю, так и ученику.</w:t>
            </w:r>
          </w:p>
        </w:tc>
      </w:tr>
    </w:tbl>
    <w:p w:rsidR="00DC16A0" w:rsidRDefault="00DC16A0" w:rsidP="000C2F7B">
      <w:pPr>
        <w:rPr>
          <w:sz w:val="28"/>
          <w:szCs w:val="28"/>
        </w:rPr>
      </w:pP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Основы духовно-нравственной культуры народов России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1 сентября  2012 г.   во всех   субъектах Российской Федерации вводится курс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a5"/>
          <w:rFonts w:ascii="Arial" w:hAnsi="Arial" w:cs="Arial"/>
          <w:color w:val="333333"/>
          <w:sz w:val="23"/>
          <w:szCs w:val="23"/>
        </w:rPr>
        <w:t>«Основы религиозных культур и светской этики» (далее – курс ОРКСЭ) в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соответствии с </w:t>
      </w:r>
      <w:r>
        <w:rPr>
          <w:rFonts w:ascii="Arial" w:hAnsi="Arial" w:cs="Arial"/>
          <w:color w:val="333333"/>
          <w:sz w:val="23"/>
          <w:szCs w:val="23"/>
        </w:rPr>
        <w:lastRenderedPageBreak/>
        <w:t>поручением Президента Российской Федерации  от 2 августа 2009 г. № Пр-2009 и Распоряжением Председателя Правительства Российской Федерации от 11 августа 2009 г. (ВП-П44-4632).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течение 2010 – 2011 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Издательство «Просвещение» в рамках проекта Министерства образования и науки РФ  и в соответствии с поручением Президента Российской Федерации разработало учебно-методические комплекты курса  ОРКСЭ под названием  «Основы духовно-нравственной культуры народов России» для 4-5 классов.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Учебный курс «Основы духовно-нравственной культуры народов России»  является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a5"/>
          <w:rFonts w:ascii="Arial" w:hAnsi="Arial" w:cs="Arial"/>
          <w:color w:val="333333"/>
          <w:sz w:val="23"/>
          <w:szCs w:val="23"/>
        </w:rPr>
        <w:t>культурологическим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рс  вкл</w:t>
      </w:r>
      <w:proofErr w:type="gramEnd"/>
      <w:r>
        <w:rPr>
          <w:rFonts w:ascii="Arial" w:hAnsi="Arial" w:cs="Arial"/>
          <w:color w:val="333333"/>
          <w:sz w:val="23"/>
          <w:szCs w:val="23"/>
        </w:rPr>
        <w:t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  является    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Содержание учебников  согласовано с руководителями и уполномоченными лицами соответствующих религиозных организаций.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 xml:space="preserve">Учебники издательства «Просвещение» одобрены Межведомственным координационным советом при </w:t>
      </w:r>
      <w:proofErr w:type="spellStart"/>
      <w:r>
        <w:rPr>
          <w:rStyle w:val="a5"/>
          <w:rFonts w:ascii="Arial" w:hAnsi="Arial" w:cs="Arial"/>
          <w:color w:val="333333"/>
          <w:sz w:val="23"/>
          <w:szCs w:val="23"/>
        </w:rPr>
        <w:t>Минобрнауки</w:t>
      </w:r>
      <w:proofErr w:type="spell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России, успешно прошли экспертизу </w:t>
      </w:r>
      <w:proofErr w:type="gramStart"/>
      <w:r>
        <w:rPr>
          <w:rStyle w:val="a5"/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23"/>
          <w:szCs w:val="23"/>
        </w:rPr>
        <w:t>РАН</w:t>
      </w:r>
      <w:proofErr w:type="gram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и РАО на соответствие Федеральному государственному образовательному стандарту общего образования, включены в Федеральный перечень учебников на 2012/13 учебный год.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0"/>
        <w:gridCol w:w="5565"/>
        <w:gridCol w:w="960"/>
      </w:tblGrid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№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Учебник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Класс</w:t>
            </w:r>
          </w:p>
        </w:tc>
      </w:tr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379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4-5</w:t>
            </w:r>
          </w:p>
        </w:tc>
      </w:tr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proofErr w:type="spellStart"/>
            <w:r>
              <w:t>Латышина</w:t>
            </w:r>
            <w:proofErr w:type="spellEnd"/>
            <w:r>
              <w:t xml:space="preserve"> Д.И., </w:t>
            </w:r>
            <w:proofErr w:type="spellStart"/>
            <w:r>
              <w:t>Муртазин</w:t>
            </w:r>
            <w:proofErr w:type="spellEnd"/>
            <w:r>
              <w:t xml:space="preserve"> М.Ф. Основы духовно-нравственной культуры народов России. Основы </w:t>
            </w:r>
            <w:r>
              <w:lastRenderedPageBreak/>
              <w:t>исламской культуры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lastRenderedPageBreak/>
              <w:t>4-5</w:t>
            </w:r>
          </w:p>
        </w:tc>
      </w:tr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lastRenderedPageBreak/>
              <w:t>381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proofErr w:type="spellStart"/>
            <w:r>
              <w:t>Чимитдоржиев</w:t>
            </w:r>
            <w:proofErr w:type="spellEnd"/>
            <w:r>
              <w:t xml:space="preserve"> В.Л. Основы духовно-нравственной культуры народов России. Основы буддийской культуры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4-5</w:t>
            </w:r>
          </w:p>
        </w:tc>
      </w:tr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382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 xml:space="preserve">Членов М.А., </w:t>
            </w:r>
            <w:proofErr w:type="spellStart"/>
            <w:r>
              <w:t>Миндрина</w:t>
            </w:r>
            <w:proofErr w:type="spellEnd"/>
            <w:r>
              <w:t xml:space="preserve"> Г.А., </w:t>
            </w:r>
            <w:proofErr w:type="spellStart"/>
            <w:r>
              <w:t>Глоцер</w:t>
            </w:r>
            <w:proofErr w:type="spellEnd"/>
            <w:r>
              <w:t xml:space="preserve"> А.В. Основы духовно-нравственной культуры народов России. Основы иудейской культуры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4-5</w:t>
            </w:r>
          </w:p>
        </w:tc>
      </w:tr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proofErr w:type="spellStart"/>
            <w:r>
              <w:t>Беглов</w:t>
            </w:r>
            <w:proofErr w:type="spellEnd"/>
            <w:r>
              <w:t xml:space="preserve"> А.Л., Саплина Е.В., Токарева Е.С. и др.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4-5</w:t>
            </w:r>
          </w:p>
        </w:tc>
      </w:tr>
      <w:tr w:rsidR="00DB0B42" w:rsidTr="00DB0B42">
        <w:tc>
          <w:tcPr>
            <w:tcW w:w="81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384</w:t>
            </w:r>
          </w:p>
        </w:tc>
        <w:tc>
          <w:tcPr>
            <w:tcW w:w="5565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60" w:type="dxa"/>
            <w:tcBorders>
              <w:top w:val="single" w:sz="6" w:space="0" w:color="EBEBEB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B42" w:rsidRDefault="00DB0B42">
            <w:pPr>
              <w:rPr>
                <w:sz w:val="24"/>
                <w:szCs w:val="24"/>
              </w:rPr>
            </w:pPr>
            <w:r>
              <w:t>4-5</w:t>
            </w:r>
          </w:p>
        </w:tc>
      </w:tr>
    </w:tbl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Курс, раскрывающий основы религиозных культур и светской этики, предлагается изучать в  4 классе с начала учебного года,  на переходной стадии от начальной к основной ступени общеобразовательной школы, в соответствии с  Приказом Министерства образования и науки №74 от 01 февраля 2012 г.    </w:t>
      </w:r>
      <w:r>
        <w:rPr>
          <w:rFonts w:ascii="Arial" w:hAnsi="Arial" w:cs="Arial"/>
          <w:color w:val="333333"/>
          <w:sz w:val="23"/>
          <w:szCs w:val="23"/>
        </w:rPr>
        <w:br/>
        <w:t>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 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a5"/>
          <w:rFonts w:ascii="Arial" w:hAnsi="Arial" w:cs="Arial"/>
          <w:color w:val="333333"/>
          <w:sz w:val="23"/>
          <w:szCs w:val="23"/>
        </w:rPr>
        <w:t>Цель учебного курса ОРКСЭ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Задачи учебного курса ОРКСЭ</w:t>
      </w:r>
      <w:r>
        <w:rPr>
          <w:rFonts w:ascii="Arial" w:hAnsi="Arial" w:cs="Arial"/>
          <w:color w:val="333333"/>
          <w:sz w:val="23"/>
          <w:szCs w:val="23"/>
        </w:rPr>
        <w:t>:</w:t>
      </w:r>
    </w:p>
    <w:p w:rsidR="00DB0B42" w:rsidRDefault="00DB0B42" w:rsidP="00DB0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DB0B42" w:rsidRDefault="00DB0B42" w:rsidP="00DB0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развитие представлений младшего подростка о значении нравственных норм и ценностей;</w:t>
      </w:r>
    </w:p>
    <w:p w:rsidR="00DB0B42" w:rsidRDefault="00DB0B42" w:rsidP="00DB0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</w:t>
      </w:r>
      <w:r>
        <w:rPr>
          <w:rFonts w:ascii="Arial" w:hAnsi="Arial" w:cs="Arial"/>
          <w:color w:val="333333"/>
          <w:sz w:val="23"/>
          <w:szCs w:val="23"/>
        </w:rPr>
        <w:lastRenderedPageBreak/>
        <w:t>отечественной истории и культуры при изучении гуманитарных предметов на ступени основной школы;</w:t>
      </w:r>
    </w:p>
    <w:p w:rsidR="00DB0B42" w:rsidRDefault="00DB0B42" w:rsidP="00DB0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развитие способностей школьников к общению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полиэтнической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многоконфессиональной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среде на основе взаимного уважения и диалога во имя общественного мира и согласия.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Структура комплексного учебного курса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Style w:val="a5"/>
          <w:rFonts w:ascii="Arial" w:hAnsi="Arial" w:cs="Arial"/>
          <w:color w:val="333333"/>
          <w:sz w:val="23"/>
          <w:szCs w:val="23"/>
        </w:rPr>
        <w:t>«Основы религиозных культур и светской этики» (34 часа)</w:t>
      </w:r>
    </w:p>
    <w:p w:rsidR="00DB0B42" w:rsidRDefault="00DB0B42" w:rsidP="00D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Блок 1. Введение. Духовные ценности и нравственные идеалы в жизни человека и общества(1час)</w:t>
      </w:r>
    </w:p>
    <w:p w:rsidR="00DB0B42" w:rsidRDefault="00DB0B42" w:rsidP="00D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Блок 2. Основы религиозных культур и светской этики. Часть 1. (16 часов)</w:t>
      </w:r>
    </w:p>
    <w:p w:rsidR="00DB0B42" w:rsidRDefault="00DB0B42" w:rsidP="00D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Блок 3. Основы религиозных культур и светской этики. Часть 2. (12 часов)</w:t>
      </w:r>
    </w:p>
    <w:p w:rsidR="00DB0B42" w:rsidRDefault="00DB0B42" w:rsidP="00D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Блок 4. Духовные традиции многонационального народа России (5 часов)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деятельностной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форме. В ходе презентации проектов все учащиеся класса получают возможность ознакомиться с основным содержанием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Один из модулей изучается школьником с его согласия и  по выбору его родителей. Каждый ученик получает один из шести предлагаемых учебников, имеющих общую </w:t>
      </w:r>
      <w:r>
        <w:rPr>
          <w:rFonts w:ascii="Arial" w:hAnsi="Arial" w:cs="Arial"/>
          <w:color w:val="333333"/>
          <w:sz w:val="23"/>
          <w:szCs w:val="23"/>
        </w:rPr>
        <w:lastRenderedPageBreak/>
        <w:t>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Работа с семьями обучающихся – важный компонент в изучении курса ОРКСЭ.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Особая роль в изучении курса отводится родителям. Именно поэтому в комплект входит «Книга для родителей». Только совместными усилиями школы и семьи можно обеспечить полноценное духовно-нравственное развитие ребенка. Апробация показала, что этот метод действительно работает. Дети начали говорить с родителями о традициях, нравственных ценностях и это большое достижение данного курса.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Все представленные материалы адаптированы с учетом возрастного восприятия младших школьников.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Тот факт, что уча</w:t>
      </w:r>
      <w:r>
        <w:rPr>
          <w:rFonts w:ascii="Arial" w:hAnsi="Arial" w:cs="Arial"/>
          <w:color w:val="333333"/>
          <w:sz w:val="23"/>
          <w:szCs w:val="23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  разделения школьников по конфессиональным и мировоззренческим основаниям.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Предусматривается, что на нескольких заключительных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DB0B42" w:rsidRDefault="00DB0B42" w:rsidP="00DB0B42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Изучение курса завершается большим общим школьно-семейным праздником. Люди  даже при разных взглядах могут найти основы для открытого диалога и объединения.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 настоящее время организовано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 преподаванию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курса ОРКСЭ в рамках повышения квалификации работников образования в дистанционном режиме на базе  Открытого виртуального университета «Просвещение» (</w:t>
      </w:r>
      <w:hyperlink r:id="rId6" w:history="1">
        <w:r>
          <w:rPr>
            <w:rStyle w:val="a3"/>
            <w:rFonts w:ascii="Arial" w:hAnsi="Arial" w:cs="Arial"/>
            <w:color w:val="2066C5"/>
            <w:sz w:val="23"/>
            <w:szCs w:val="23"/>
          </w:rPr>
          <w:t>http://www.prosv-ipk.ru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tbl>
      <w:tblPr>
        <w:tblW w:w="2685" w:type="dxa"/>
        <w:tblCellMar>
          <w:left w:w="0" w:type="dxa"/>
          <w:right w:w="0" w:type="dxa"/>
        </w:tblCellMar>
        <w:tblLook w:val="04A0"/>
      </w:tblPr>
      <w:tblGrid>
        <w:gridCol w:w="2685"/>
      </w:tblGrid>
      <w:tr w:rsidR="00DB0B42" w:rsidTr="00DB0B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B42" w:rsidRDefault="00DB0B42" w:rsidP="00DB0B42">
            <w:pPr>
              <w:rPr>
                <w:sz w:val="24"/>
                <w:szCs w:val="24"/>
              </w:rPr>
            </w:pPr>
          </w:p>
        </w:tc>
      </w:tr>
    </w:tbl>
    <w:p w:rsidR="00DB0B42" w:rsidRDefault="00DB0B42" w:rsidP="00DB0B42">
      <w:pPr>
        <w:pStyle w:val="z-1"/>
      </w:pPr>
      <w:r>
        <w:t>Конец формы</w:t>
      </w:r>
    </w:p>
    <w:p w:rsidR="00DC16A0" w:rsidRPr="005C23E0" w:rsidRDefault="00DC16A0" w:rsidP="00706E6A">
      <w:pPr>
        <w:rPr>
          <w:sz w:val="28"/>
          <w:szCs w:val="28"/>
        </w:rPr>
      </w:pPr>
    </w:p>
    <w:sectPr w:rsidR="00DC16A0" w:rsidRPr="005C23E0" w:rsidSect="009F7DF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C7"/>
    <w:multiLevelType w:val="multilevel"/>
    <w:tmpl w:val="AC00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15B3"/>
    <w:multiLevelType w:val="multilevel"/>
    <w:tmpl w:val="64D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70AB6"/>
    <w:multiLevelType w:val="multilevel"/>
    <w:tmpl w:val="47E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52"/>
    <w:rsid w:val="00045729"/>
    <w:rsid w:val="00076607"/>
    <w:rsid w:val="000C2F7B"/>
    <w:rsid w:val="0015543F"/>
    <w:rsid w:val="0024455A"/>
    <w:rsid w:val="0024582B"/>
    <w:rsid w:val="0026690D"/>
    <w:rsid w:val="00286D20"/>
    <w:rsid w:val="00296CD6"/>
    <w:rsid w:val="00297390"/>
    <w:rsid w:val="002C599D"/>
    <w:rsid w:val="003232D2"/>
    <w:rsid w:val="0032502A"/>
    <w:rsid w:val="00385E57"/>
    <w:rsid w:val="004B1289"/>
    <w:rsid w:val="004C51D3"/>
    <w:rsid w:val="00505ED4"/>
    <w:rsid w:val="005C04B0"/>
    <w:rsid w:val="005C23E0"/>
    <w:rsid w:val="006625FA"/>
    <w:rsid w:val="006C302D"/>
    <w:rsid w:val="006D6CB6"/>
    <w:rsid w:val="00706E6A"/>
    <w:rsid w:val="0075352E"/>
    <w:rsid w:val="00790CD5"/>
    <w:rsid w:val="007D3752"/>
    <w:rsid w:val="007E04E2"/>
    <w:rsid w:val="007E4723"/>
    <w:rsid w:val="007F21D5"/>
    <w:rsid w:val="008E16A8"/>
    <w:rsid w:val="00910553"/>
    <w:rsid w:val="009F7DFA"/>
    <w:rsid w:val="00A32564"/>
    <w:rsid w:val="00A803C4"/>
    <w:rsid w:val="00B50904"/>
    <w:rsid w:val="00B822D3"/>
    <w:rsid w:val="00BB1306"/>
    <w:rsid w:val="00BB6C0F"/>
    <w:rsid w:val="00BE033C"/>
    <w:rsid w:val="00BE16B7"/>
    <w:rsid w:val="00C276F4"/>
    <w:rsid w:val="00D91ACE"/>
    <w:rsid w:val="00DB0B42"/>
    <w:rsid w:val="00DC16A0"/>
    <w:rsid w:val="00E37462"/>
    <w:rsid w:val="00E85B1D"/>
    <w:rsid w:val="00EC142B"/>
    <w:rsid w:val="00EE07F9"/>
    <w:rsid w:val="00F07659"/>
    <w:rsid w:val="00F33973"/>
    <w:rsid w:val="00F5559E"/>
    <w:rsid w:val="00F83762"/>
    <w:rsid w:val="00F9389C"/>
    <w:rsid w:val="00FD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A"/>
  </w:style>
  <w:style w:type="paragraph" w:styleId="1">
    <w:name w:val="heading 1"/>
    <w:basedOn w:val="a"/>
    <w:next w:val="a"/>
    <w:link w:val="10"/>
    <w:uiPriority w:val="9"/>
    <w:qFormat/>
    <w:rsid w:val="00790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1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090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C1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D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16A0"/>
  </w:style>
  <w:style w:type="paragraph" w:customStyle="1" w:styleId="s1">
    <w:name w:val="s_1"/>
    <w:basedOn w:val="a"/>
    <w:rsid w:val="00D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6A0"/>
  </w:style>
  <w:style w:type="paragraph" w:customStyle="1" w:styleId="s22">
    <w:name w:val="s_22"/>
    <w:basedOn w:val="a"/>
    <w:rsid w:val="00D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B4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B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B4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1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96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33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-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1364-8973-4248-94BC-FD42078A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2015-05-22T11:22:00Z</cp:lastPrinted>
  <dcterms:created xsi:type="dcterms:W3CDTF">2014-12-05T11:42:00Z</dcterms:created>
  <dcterms:modified xsi:type="dcterms:W3CDTF">2015-06-04T11:44:00Z</dcterms:modified>
</cp:coreProperties>
</file>